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HORIZON-HLTH-2027-03-TOOL-02: Minimally Invasive Surgery Centre Jesús Usón (CCMIJU)</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CCMIJU is a public, multidisciplinary centre focused on research, innovation, training and technology transfer in MIS and healthcare, working closely with hospitals and industry. Its programme covers: MIS, Cell Therapy, Bioengineering and Health Technologies, and Assisted Reproduction. It conducts research in surgical robotics, cardiovascular studies, biomaterials, medical device validation, 3D bioprint, cell therapy and personalised medicine, with experience in international projects and capabilities in device development, biomaterials, cell culture and in vitro/in vivo validation.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By combining multidisciplinary expertise with ICTS-recognised facilities and advanced equipment, we provide integrated bio-printing environments for academia and industry, enabling the production of clinically relevant tissue constructs under strict quality standards and GLP compliance, accelerating clinical translation. Our structure integrates basic research labs, imaging, bioengineering and surgical teams, allowing development and validation of complex bio-printed tissues with high cellular density, supported by precise fabrication, functional characterisation and in vivo assessment.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Miguel Sánchez Margallo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msanchez@ccmijesususon.com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https://ccmijesususon.com/en/</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Miguel Sánchez Margallo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msanchez@ccmijesususon.com</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https://ccmijesususon.com/en/</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