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3b3838"/>
          <w:spacing w:val="15"/>
          <w:kern w:val="0"/>
          <w:u w:color="3b3838"/>
          <w:rtl w:val="0"/>
          <w:lang w:val="es-ES_tradnl"/>
          <w14:textFill>
            <w14:solidFill>
              <w14:srgbClr w14:val="3B3838"/>
            </w14:solidFill>
          </w14:textFill>
        </w:rPr>
        <w:t>EUROPEAN PROFILES</w:t>
      </w:r>
    </w:p>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e7e6e6"/>
          <w:spacing w:val="15"/>
          <w:kern w:val="0"/>
          <w:u w:color="e7e6e6"/>
          <w14:textFill>
            <w14:solidFill>
              <w14:srgbClr w14:val="E7E6E6"/>
            </w14:solidFill>
          </w14:textFill>
        </w:rPr>
        <mc:AlternateContent>
          <mc:Choice Requires="wps">
            <w:drawing xmlns:a="http://schemas.openxmlformats.org/drawingml/2006/main">
              <wp:anchor distT="0" distB="0" distL="0" distR="0" simplePos="0" relativeHeight="251659264" behindDoc="0" locked="0" layoutInCell="1" allowOverlap="1">
                <wp:simplePos x="0" y="0"/>
                <wp:positionH relativeFrom="column">
                  <wp:posOffset>5152</wp:posOffset>
                </wp:positionH>
                <wp:positionV relativeFrom="line">
                  <wp:posOffset>25046</wp:posOffset>
                </wp:positionV>
                <wp:extent cx="647576" cy="45719"/>
                <wp:effectExtent l="0" t="0" r="0" b="0"/>
                <wp:wrapNone/>
                <wp:docPr id="1073741825" name="officeArt object" descr="Rectángulo 1"/>
                <wp:cNvGraphicFramePr/>
                <a:graphic xmlns:a="http://schemas.openxmlformats.org/drawingml/2006/main">
                  <a:graphicData uri="http://schemas.microsoft.com/office/word/2010/wordprocessingShape">
                    <wps:wsp>
                      <wps:cNvSpPr/>
                      <wps:spPr>
                        <a:xfrm>
                          <a:off x="0" y="0"/>
                          <a:ext cx="647576" cy="45719"/>
                        </a:xfrm>
                        <a:prstGeom prst="rect">
                          <a:avLst/>
                        </a:prstGeom>
                        <a:solidFill>
                          <a:srgbClr val="A4B738"/>
                        </a:solidFill>
                        <a:ln w="12700" cap="flat">
                          <a:noFill/>
                          <a:miter lim="400000"/>
                        </a:ln>
                        <a:effectLst/>
                      </wps:spPr>
                      <wps:bodyPr/>
                    </wps:wsp>
                  </a:graphicData>
                </a:graphic>
              </wp:anchor>
            </w:drawing>
          </mc:Choice>
          <mc:Fallback>
            <w:pict>
              <v:rect id="_x0000_s1026" style="visibility:visible;position:absolute;margin-left:0.4pt;margin-top:2.0pt;width:51.0pt;height:3.6pt;z-index:251659264;mso-position-horizontal:absolute;mso-position-horizontal-relative:text;mso-position-vertical:absolute;mso-position-vertical-relative:line;mso-wrap-distance-left:0.0pt;mso-wrap-distance-top:0.0pt;mso-wrap-distance-right:0.0pt;mso-wrap-distance-bottom:0.0pt;">
                <v:fill color="#A4B738" opacity="100.0%" type="solid"/>
                <v:stroke on="f" weight="1.0pt" dashstyle="solid" endcap="flat" miterlimit="400.0%" joinstyle="miter" linestyle="single" startarrow="none" startarrowwidth="medium" startarrowlength="medium" endarrow="none" endarrowwidth="medium" endarrowlength="medium"/>
                <w10:wrap type="none" side="bothSides" anchorx="text"/>
              </v:rect>
            </w:pict>
          </mc:Fallback>
        </mc:AlternateContent>
      </w:r>
    </w:p>
    <w:p>
      <w:pPr>
        <w:pStyle w:val="Cuerpo"/>
        <w:spacing w:line="360" w:lineRule="auto"/>
        <w:outlineLvl w:val="0"/>
        <w:rPr>
          <w:rStyle w:val="Ninguno"/>
          <w:rFonts w:ascii="Roboto" w:cs="Roboto" w:hAnsi="Roboto" w:eastAsia="Roboto"/>
          <w:b w:val="1"/>
          <w:bCs w:val="1"/>
          <w:outline w:val="0"/>
          <w:color w:val="3b3838"/>
          <w:kern w:val="36"/>
          <w:sz w:val="44"/>
          <w:szCs w:val="44"/>
          <w:u w:color="3b3838"/>
          <w14:textFill>
            <w14:solidFill>
              <w14:srgbClr w14:val="3B3838"/>
            </w14:solidFill>
          </w14:textFill>
        </w:rPr>
      </w:pPr>
      <w:r>
        <w:rPr>
          <w:rStyle w:val="Ninguno"/>
          <w:rFonts w:ascii="Roboto" w:cs="Roboto" w:hAnsi="Roboto" w:eastAsia="Roboto"/>
          <w:b w:val="1"/>
          <w:bCs w:val="1"/>
          <w:outline w:val="0"/>
          <w:color w:val="3b3838"/>
          <w:kern w:val="36"/>
          <w:sz w:val="44"/>
          <w:szCs w:val="44"/>
          <w:u w:color="3b3838"/>
          <w:rtl w:val="0"/>
          <w:lang w:val="en-US"/>
          <w14:textFill>
            <w14:solidFill>
              <w14:srgbClr w14:val="3B3838"/>
            </w14:solidFill>
          </w14:textFill>
        </w:rPr>
        <w:t>HORIZON-HLTH-2026-01-DISEASE-11: GRIMEX (Multidisciplinary Research Group of Extremadura)</w:t>
      </w:r>
    </w:p>
    <w:p>
      <w:pPr>
        <w:pStyle w:val="Title"/>
        <w:numPr>
          <w:ilvl w:val="0"/>
          <w:numId w:val="2"/>
        </w:numPr>
      </w:pPr>
      <w:r>
        <w:rPr>
          <w:rStyle w:val="Ninguno"/>
          <w:rtl w:val="0"/>
          <w:lang w:val="es-ES_tradnl"/>
        </w:rPr>
        <w:t>WHO WE ARE:</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GRIMEX (Multidisciplinary Research Group of Extremadura) brings together health professionals such as doctors and nurses from different fields to study cardiovascular risk factors and diseases from a mainly clinical and also population-based perspective. It belongs to INUBE, which integrates high-quality health research groups in Extremadura (Spain). Its main research lines include vascular risk factors (HERMEX study), heart failure characteristics and prognosis (INCA study), and the role of frailty in these contexts.</w:t>
      </w:r>
      <w:r>
        <w:rPr>
          <w:rStyle w:val="Ninguno"/>
          <w:rFonts w:ascii="Roboto" w:cs="Roboto" w:hAnsi="Roboto" w:eastAsia="Roboto"/>
          <w:outline w:val="0"/>
          <w:color w:val="3b3838"/>
          <w:kern w:val="0"/>
          <w:u w:color="3b3838"/>
          <w:lang w:val="en-US"/>
          <w14:textFill>
            <w14:solidFill>
              <w14:srgbClr w14:val="3B3838"/>
            </w14:solidFill>
          </w14:textFill>
        </w:rPr>
        <w:br w:type="textWrapping"/>
      </w:r>
    </w:p>
    <w:p>
      <w:pPr>
        <w:pStyle w:val="Title"/>
        <w:numPr>
          <w:ilvl w:val="0"/>
          <w:numId w:val="4"/>
        </w:numPr>
        <w:rPr>
          <w:lang w:val="es-ES_tradnl"/>
        </w:rPr>
      </w:pPr>
      <w:r>
        <w:rPr>
          <w:rStyle w:val="Ninguno"/>
          <w:rtl w:val="0"/>
          <w:lang w:val="es-ES_tradnl"/>
        </w:rPr>
        <w:t>WHAT WE OFFER:</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GRIMEX offers multidisciplinary expertise in cardiovascular and chronic disease research, focusing on sex and gender-specific determinants, vulnerable populations and person-centred care. The group has a strong publication record in clinical, public health and social science journals. GRIMEX provides access to qualitative and quantitative research infrastructures, cohort and community-based studies, mixed-methods analysis and participatory research tools, and contributes expertise in stakeholder engagement, implementation research, evaluation and evidence translation into policy and practice.</w:t>
      </w:r>
      <w:r>
        <w:rPr>
          <w:rStyle w:val="Ninguno"/>
          <w:rFonts w:ascii="Roboto" w:cs="Roboto" w:hAnsi="Roboto" w:eastAsia="Roboto"/>
          <w:outline w:val="0"/>
          <w:color w:val="3b3838"/>
          <w:kern w:val="0"/>
          <w:u w:color="3b3838"/>
          <w14:textFill>
            <w14:solidFill>
              <w14:srgbClr w14:val="3B3838"/>
            </w14:solidFill>
          </w14:textFill>
        </w:rPr>
        <w:br w:type="textWrapping"/>
      </w:r>
    </w:p>
    <w:p>
      <w:pPr>
        <w:pStyle w:val="Title"/>
        <w:numPr>
          <w:ilvl w:val="0"/>
          <w:numId w:val="2"/>
        </w:numPr>
        <w:bidi w:val="0"/>
        <w:ind w:right="0"/>
        <w:jc w:val="left"/>
        <w:rPr>
          <w:rtl w:val="0"/>
          <w:lang w:val="en-US"/>
        </w:rPr>
      </w:pPr>
      <w:r>
        <w:rPr>
          <w:rStyle w:val="Ninguno"/>
          <w:rtl w:val="0"/>
          <w:lang w:val="en-US"/>
        </w:rPr>
        <w:t>WHICH ARE OUR INTERESTS IN HE:</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xml:space="preserve">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left="1080" w:firstLine="0"/>
        <w:rPr>
          <w:rStyle w:val="Ninguno"/>
        </w:rPr>
      </w:pPr>
      <w:r>
        <w:rPr>
          <w:rStyle w:val="Ninguno"/>
        </w:rPr>
        <w:br w:type="textWrapping"/>
      </w:r>
    </w:p>
    <w:p>
      <w:pPr>
        <w:pStyle w:val="Title"/>
        <w:numPr>
          <w:ilvl w:val="0"/>
          <w:numId w:val="2"/>
        </w:numPr>
      </w:pPr>
      <w:r>
        <w:rPr>
          <w:rStyle w:val="Ninguno"/>
          <w:outline w:val="0"/>
          <w:color w:val="000000"/>
          <w:u w:color="000000"/>
          <w14:textFill>
            <w14:solidFill>
              <w14:srgbClr w14:val="000000"/>
            </w14:solidFill>
          </w14:textFill>
        </w:rPr>
        <mc:AlternateContent>
          <mc:Choice Requires="wps">
            <w:drawing xmlns:a="http://schemas.openxmlformats.org/drawingml/2006/main">
              <wp:anchor distT="0" distB="0" distL="0" distR="0" simplePos="0" relativeHeight="251660288" behindDoc="0" locked="0" layoutInCell="1" allowOverlap="1">
                <wp:simplePos x="0" y="0"/>
                <wp:positionH relativeFrom="column">
                  <wp:posOffset>43990</wp:posOffset>
                </wp:positionH>
                <wp:positionV relativeFrom="line">
                  <wp:posOffset>303349</wp:posOffset>
                </wp:positionV>
                <wp:extent cx="5603846" cy="1233182"/>
                <wp:effectExtent l="0" t="0" r="0" b="0"/>
                <wp:wrapNone/>
                <wp:docPr id="1073741826" name="officeArt object" descr="Cuadro de texto 2"/>
                <wp:cNvGraphicFramePr/>
                <a:graphic xmlns:a="http://schemas.openxmlformats.org/drawingml/2006/main">
                  <a:graphicData uri="http://schemas.microsoft.com/office/word/2010/wordprocessingShape">
                    <wps:wsp>
                      <wps:cNvSpPr txBox="1"/>
                      <wps:spPr>
                        <a:xfrm>
                          <a:off x="0" y="0"/>
                          <a:ext cx="5603846" cy="1233182"/>
                        </a:xfrm>
                        <a:prstGeom prst="rect">
                          <a:avLst/>
                        </a:prstGeom>
                        <a:solidFill>
                          <a:srgbClr val="F3F3F3"/>
                        </a:solidFill>
                        <a:ln w="12700" cap="flat">
                          <a:noFill/>
                          <a:miter lim="400000"/>
                        </a:ln>
                        <a:effectLst/>
                      </wps:spPr>
                      <wps:txb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José Carlos Arévalo Lorido</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jose.arevalo@salud-juntaex.es</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https://www.grimex.org</w:t>
                            </w:r>
                          </w:p>
                        </w:txbxContent>
                      </wps:txbx>
                      <wps:bodyPr wrap="square" lIns="45719" tIns="45719" rIns="45719" bIns="45719" numCol="1" anchor="ctr">
                        <a:noAutofit/>
                      </wps:bodyPr>
                    </wps:wsp>
                  </a:graphicData>
                </a:graphic>
              </wp:anchor>
            </w:drawing>
          </mc:Choice>
          <mc:Fallback>
            <w:pict>
              <v:shape id="_x0000_s1027" type="#_x0000_t202" style="visibility:visible;position:absolute;margin-left:3.5pt;margin-top:23.9pt;width:441.2pt;height:97.1pt;z-index:251660288;mso-position-horizontal:absolute;mso-position-horizontal-relative:text;mso-position-vertical:absolute;mso-position-vertical-relative:line;mso-wrap-distance-left:0.0pt;mso-wrap-distance-top:0.0pt;mso-wrap-distance-right:0.0pt;mso-wrap-distance-bottom:0.0pt;">
                <v:fill color="#F3F3F3" opacity="100.0%" type="solid"/>
                <v:stroke on="f" weight="1.0pt" dashstyle="solid" endcap="flat" miterlimit="400.0%" joinstyle="miter" linestyle="single" startarrow="none" startarrowwidth="medium" startarrowlength="medium" endarrow="none" endarrowwidth="medium" endarrowlength="medium"/>
                <v:textbo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José Carlos Arévalo Lorido</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jose.arevalo@salud-juntaex.es</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https://www.grimex.org</w:t>
                      </w:r>
                    </w:p>
                  </w:txbxContent>
                </v:textbox>
                <w10:wrap type="none" side="bothSides" anchorx="text"/>
              </v:shape>
            </w:pict>
          </mc:Fallback>
        </mc:AlternateContent>
      </w:r>
      <w:r>
        <w:rPr>
          <w:rStyle w:val="Ninguno"/>
          <w:rtl w:val="0"/>
          <w:lang w:val="es-ES_tradnl"/>
        </w:rPr>
        <w:t>CONTACT DATA</w:t>
      </w:r>
      <w:r>
        <w:rPr>
          <w:rStyle w:val="Ninguno"/>
          <w:rtl w:val="0"/>
          <w:lang w:val="es-ES_tradnl"/>
        </w:rPr>
        <w:t>:</w:t>
      </w: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spacing w:line="360" w:lineRule="auto"/>
      </w:pPr>
      <w:r>
        <w:rPr>
          <w:rStyle w:val="Ninguno"/>
          <w:rFonts w:ascii="Roboto" w:cs="Roboto" w:hAnsi="Roboto" w:eastAsia="Roboto"/>
          <w:outline w:val="0"/>
          <w:color w:val="3b3838"/>
          <w:kern w:val="0"/>
          <w:sz w:val="2"/>
          <w:szCs w:val="2"/>
          <w:u w:color="3b3838"/>
          <w:lang w:val="en-US"/>
          <w14:textFill>
            <w14:solidFill>
              <w14:srgbClr w14:val="3B3838"/>
            </w14:solidFill>
          </w14:textFill>
        </w:rPr>
        <w:br w:type="textWrapping"/>
      </w:r>
    </w:p>
    <w:sectPr>
      <w:headerReference w:type="default" r:id="rId4"/>
      <w:footerReference w:type="default" r:id="rId5"/>
      <w:pgSz w:w="11900" w:h="16840" w:orient="portrait"/>
      <w:pgMar w:top="1417" w:right="1701" w:bottom="1417" w:left="1701"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Roboto">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numPicBullet w:numPicBulletId="0">
    <w:pict>
      <v:shape id="_x0000_s1028" type="#_x0000_t75" style="visibility:visible;width:10.0pt;height:14.0pt;">
        <v:imagedata r:id="rId1" o:title="image1.png"/>
      </v:shape>
    </w:pict>
  </w:numPicBullet>
  <w:numPicBullet w:numPicBulletId="1">
    <w:pict>
      <v:shape id="_x0000_s1028" type="#_x0000_t75" style="visibility:visible;width:20.0pt;height:22.0pt;">
        <v:imagedata r:id="rId2" o:title="image4.png"/>
      </v:shape>
    </w:pict>
  </w:numPicBullet>
  <w:numPicBullet w:numPicBulletId="2">
    <w:pict>
      <v:shape id="_x0000_s1028" type="#_x0000_t75" style="visibility:visible;width:20.0pt;height:22.0pt;">
        <v:imagedata r:id="rId3" o:title="image5.png"/>
      </v:shape>
    </w:pict>
  </w:numPicBullet>
  <w:numPicBullet w:numPicBulletId="3">
    <w:pict>
      <v:shape id="_x0000_s1028" type="#_x0000_t75" style="visibility:visible;width:20.0pt;height:22.0pt;">
        <v:imagedata r:id="rId4" o:title="image6.png"/>
      </v:shape>
    </w:pict>
  </w:numPicBullet>
  <w:abstractNum w:abstractNumId="0">
    <w:multiLevelType w:val="hybridMultilevel"/>
    <w:numStyleLink w:val="Estilo importado 1"/>
  </w:abstractNum>
  <w:abstractNum w:abstractNumId="1">
    <w:multiLevelType w:val="hybridMultilevel"/>
    <w:styleLink w:val="Estilo importado 1"/>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2">
    <w:multiLevelType w:val="hybridMultilevel"/>
    <w:numStyleLink w:val="Estilo importado 2"/>
  </w:abstractNum>
  <w:abstractNum w:abstractNumId="3">
    <w:multiLevelType w:val="hybridMultilevel"/>
    <w:styleLink w:val="Estilo importado 2"/>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4">
    <w:multiLevelType w:val="hybridMultilevel"/>
    <w:lvl w:ilvl="0">
      <w:start w:val="1"/>
      <w:numFmt w:val="bullet"/>
      <w:suff w:val="tab"/>
      <w:lvlText w:val="·"/>
      <w:lvlPicBulletId w:val="1"/>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5">
    <w:multiLevelType w:val="hybridMultilevel"/>
    <w:lvl w:ilvl="0">
      <w:start w:val="1"/>
      <w:numFmt w:val="bullet"/>
      <w:suff w:val="tab"/>
      <w:lvlText w:val="·"/>
      <w:lvlPicBulletId w:val="2"/>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6">
    <w:multiLevelType w:val="hybridMultilevel"/>
    <w:lvl w:ilvl="0">
      <w:start w:val="1"/>
      <w:numFmt w:val="bullet"/>
      <w:suff w:val="tab"/>
      <w:lvlText w:val="·"/>
      <w:lvlPicBulletId w:val="3"/>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08"/>
  <w:autoHyphenation w:val="0"/>
  <w:evenAndOddHeaders w:val="0"/>
  <w:bookFoldPrinting w:val="0"/>
  <w:noLineBreaksAfter w:lang="español" w:val="‘“(〔[{〈《「『【⦅〘〖«〝︵︷︹︻︽︿﹁﹃﹇﹙﹛﹝｢"/>
  <w:noLineBreaksBefore w:lang="español"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Cabecera y pie">
    <w:name w:val="Cabecera y pie"/>
    <w:next w:val="Cabecera y pie"/>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Cuerpo">
    <w:name w:val="Cuerpo"/>
    <w:next w:val="Cuerpo"/>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Outline>
        <w14:noFill/>
      </w14:textOutline>
      <w14:textFill>
        <w14:solidFill>
          <w14:srgbClr w14:val="000000"/>
        </w14:solidFill>
      </w14:textFill>
    </w:rPr>
  </w:style>
  <w:style w:type="character" w:styleId="Ninguno">
    <w:name w:val="Ninguno"/>
    <w:rPr>
      <w:lang w:val="es-ES_tradnl"/>
    </w:rPr>
  </w:style>
  <w:style w:type="paragraph" w:styleId="Title">
    <w:name w:val="Title"/>
    <w:next w:val="Cuerpo"/>
    <w:pPr>
      <w:keepNext w:val="0"/>
      <w:keepLines w:val="0"/>
      <w:pageBreakBefore w:val="0"/>
      <w:widowControl w:val="1"/>
      <w:shd w:val="clear" w:color="auto" w:fill="auto"/>
      <w:suppressAutoHyphens w:val="0"/>
      <w:bidi w:val="0"/>
      <w:spacing w:before="0" w:after="0" w:line="360" w:lineRule="auto"/>
      <w:ind w:left="0" w:right="0" w:firstLine="0"/>
      <w:jc w:val="left"/>
      <w:outlineLvl w:val="9"/>
    </w:pPr>
    <w:rPr>
      <w:rFonts w:ascii="Roboto" w:cs="Roboto" w:hAnsi="Roboto" w:eastAsia="Roboto"/>
      <w:b w:val="1"/>
      <w:bCs w:val="1"/>
      <w:i w:val="0"/>
      <w:iCs w:val="0"/>
      <w:caps w:val="0"/>
      <w:smallCaps w:val="0"/>
      <w:strike w:val="0"/>
      <w:dstrike w:val="0"/>
      <w:outline w:val="0"/>
      <w:color w:val="3b3838"/>
      <w:spacing w:val="0"/>
      <w:kern w:val="0"/>
      <w:position w:val="0"/>
      <w:sz w:val="32"/>
      <w:szCs w:val="32"/>
      <w:u w:val="none" w:color="3b3838"/>
      <w:shd w:val="nil" w:color="auto" w:fill="auto"/>
      <w:vertAlign w:val="baseline"/>
      <w:lang w:val="es-ES_tradnl"/>
      <w14:textFill>
        <w14:solidFill>
          <w14:srgbClr w14:val="3B3838"/>
        </w14:solidFill>
      </w14:textFill>
    </w:rPr>
  </w:style>
  <w:style w:type="numbering" w:styleId="Estilo importado 1">
    <w:name w:val="Estilo importado 1"/>
    <w:pPr>
      <w:numPr>
        <w:numId w:val="1"/>
      </w:numPr>
    </w:pPr>
  </w:style>
  <w:style w:type="numbering" w:styleId="Estilo importado 2">
    <w:name w:val="Estilo importado 2"/>
    <w:pPr>
      <w:numPr>
        <w:numId w:val="3"/>
      </w:numPr>
    </w:p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240" w:lineRule="auto"/>
      <w:ind w:left="72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_rels/numbering.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 Id="rId3" Type="http://schemas.openxmlformats.org/officeDocument/2006/relationships/image" Target="media/image3.png"/><Relationship Id="rId4" Type="http://schemas.openxmlformats.org/officeDocument/2006/relationships/image" Target="media/image4.png"/></Relationships>

</file>

<file path=word/theme/theme1.xml><?xml version="1.0" encoding="utf-8"?>
<a:theme xmlns:a="http://schemas.openxmlformats.org/drawingml/2006/main" xmlns:r="http://schemas.openxmlformats.org/officeDocument/2006/relationships" name="Tema de Office">
  <a:themeElements>
    <a:clrScheme name="Tema de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Tema de Office">
      <a:majorFont>
        <a:latin typeface="Helvetica Neue"/>
        <a:ea typeface="Helvetica Neue"/>
        <a:cs typeface="Helvetica Neue"/>
      </a:majorFont>
      <a:minorFont>
        <a:latin typeface="Helvetica Neue"/>
        <a:ea typeface="Helvetica Neue"/>
        <a:cs typeface="Helvetica Neue"/>
      </a:minorFont>
    </a:fontScheme>
    <a:fmtScheme name="Tema de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