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Research Group Non-Ionizing Radiation and Ultrasonic Inspection Group (NIRUIG)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developed novel non-destructive ultrasonic methods for food quality control, enabling real-time, in-line analysis without waste. Our work has resulted in high-impact publications (e.g., Ultrasonics, J. Dairy Sci., Food Control) and participation in national and regional projects over the past 25 years. Using these ultrasonic techniques represents an innovation as a complement or alternative to traditional techniques. Our approach thus combines Acoustics and Food Science to achieve sustainable, fraud-resistant food production.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apply Acoustics to Food Science through non-destructive ultrasonic methods. Our technique identifies acoustic parameters transmitted through food. This 'acoustic DNA' enables food characterization and helps detect potential adulteration or fraud. These methods preserve physicochemical and sensory properties while enabling fast, low-cost, portable, automated, and waste-free analysis, fully aligned with green and white chemistry principles.&lt;/w:t&gt;&lt;w:br/&gt;&lt;w:t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HORIZON-CL6-2025-02-FARM2FORK-03-two-stage | HORIZON-CL6-2025-02-FARM2FORK-03-two-stage: Making food systems more resilient to food safety risks through the deployment of technological solutions</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Antonio Jiménez Barco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ajimenez@unex.es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Antonio Jiménez Barco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ajimenez@unex.es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